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44" w:rsidRPr="00FA1D20" w:rsidRDefault="00403E44" w:rsidP="00403E44">
      <w:pPr>
        <w:spacing w:before="120" w:after="120" w:line="288" w:lineRule="auto"/>
        <w:rPr>
          <w:rFonts w:ascii="Arial Narrow" w:hAnsi="Arial Narrow"/>
          <w:color w:val="auto"/>
          <w:lang w:val="sr-Cyrl-CS" w:eastAsia="sr-Cyrl-CS"/>
        </w:rPr>
      </w:pPr>
      <w:r w:rsidRPr="00FA1D20">
        <w:rPr>
          <w:rFonts w:ascii="Arial Narrow" w:hAnsi="Arial Narrow"/>
          <w:noProof/>
          <w:color w:val="auto"/>
          <w:lang w:val="en-GB" w:eastAsia="en-GB"/>
        </w:rPr>
        <w:drawing>
          <wp:inline distT="0" distB="0" distL="0" distR="0" wp14:anchorId="040766F9" wp14:editId="2B060B7E">
            <wp:extent cx="2834640" cy="259080"/>
            <wp:effectExtent l="0" t="0" r="3810" b="7620"/>
            <wp:docPr id="1" name="Picture 1" descr="Astel%20projekt%20logo%20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el%20projekt%20logo%20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D0" w:rsidRDefault="00C414B3" w:rsidP="00403E44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sz w:val="20"/>
          <w:szCs w:val="20"/>
          <w:lang w:val="sl-SI" w:eastAsia="sr-Cyrl-CS"/>
        </w:rPr>
      </w:pPr>
      <w:bookmarkStart w:id="0" w:name="_GoBack"/>
      <w:bookmarkEnd w:id="0"/>
      <w:r>
        <w:rPr>
          <w:rFonts w:ascii="Arial Narrow" w:hAnsi="Arial Narrow" w:cs="Gautami"/>
          <w:sz w:val="20"/>
          <w:szCs w:val="20"/>
          <w:lang w:val="sl-SI" w:eastAsia="sr-Cyrl-CS"/>
        </w:rPr>
        <w:t>ASTEL PROJEKT DOO</w:t>
      </w:r>
      <w:r w:rsidRPr="00262D56">
        <w:rPr>
          <w:rFonts w:ascii="Arial Narrow" w:hAnsi="Arial Narrow" w:cs="Gautami"/>
          <w:sz w:val="20"/>
          <w:szCs w:val="20"/>
          <w:lang w:val="sl-SI" w:eastAsia="sr-Cyrl-CS"/>
        </w:rPr>
        <w:t xml:space="preserve"> </w:t>
      </w:r>
      <w:r w:rsidR="00403E44" w:rsidRPr="00262D56">
        <w:rPr>
          <w:rFonts w:ascii="Arial Narrow" w:hAnsi="Arial Narrow" w:cs="Gautami"/>
          <w:sz w:val="20"/>
          <w:szCs w:val="20"/>
          <w:lang w:val="sl-SI" w:eastAsia="sr-Cyrl-CS"/>
        </w:rPr>
        <w:t xml:space="preserve">ASTEL LABORATORIJA – </w:t>
      </w:r>
    </w:p>
    <w:p w:rsidR="00403E44" w:rsidRPr="00262D56" w:rsidRDefault="00403E44" w:rsidP="00403E44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sz w:val="20"/>
          <w:szCs w:val="20"/>
          <w:lang w:val="sl-SI" w:eastAsia="sr-Cyrl-CS"/>
        </w:rPr>
      </w:pPr>
      <w:r w:rsidRPr="00262D56">
        <w:rPr>
          <w:rFonts w:ascii="Arial Narrow" w:hAnsi="Arial Narrow" w:cs="Gautami"/>
          <w:sz w:val="20"/>
          <w:szCs w:val="20"/>
          <w:lang w:val="sl-SI" w:eastAsia="sr-Cyrl-CS"/>
        </w:rPr>
        <w:t>Laboratorija za ispitivanje i merenje nejonizuju</w:t>
      </w:r>
      <w:r w:rsidRPr="00262D56">
        <w:rPr>
          <w:rFonts w:ascii="Arial Narrow" w:hAnsi="Arial Narrow" w:cs="Gautami" w:hint="eastAsia"/>
          <w:sz w:val="20"/>
          <w:szCs w:val="20"/>
          <w:lang w:val="sl-SI" w:eastAsia="sr-Cyrl-CS"/>
        </w:rPr>
        <w:t>ć</w:t>
      </w:r>
      <w:r w:rsidRPr="00262D56">
        <w:rPr>
          <w:rFonts w:ascii="Arial Narrow" w:hAnsi="Arial Narrow" w:cs="Gautami"/>
          <w:sz w:val="20"/>
          <w:szCs w:val="20"/>
          <w:lang w:val="sl-SI" w:eastAsia="sr-Cyrl-CS"/>
        </w:rPr>
        <w:t>eg zra</w:t>
      </w:r>
      <w:r w:rsidRPr="00262D56">
        <w:rPr>
          <w:rFonts w:ascii="Arial Narrow" w:hAnsi="Arial Narrow" w:cs="Gautami" w:hint="eastAsia"/>
          <w:sz w:val="20"/>
          <w:szCs w:val="20"/>
          <w:lang w:val="sl-SI" w:eastAsia="sr-Cyrl-CS"/>
        </w:rPr>
        <w:t>č</w:t>
      </w:r>
      <w:r w:rsidRPr="00262D56">
        <w:rPr>
          <w:rFonts w:ascii="Arial Narrow" w:hAnsi="Arial Narrow" w:cs="Gautami"/>
          <w:sz w:val="20"/>
          <w:szCs w:val="20"/>
          <w:lang w:val="sl-SI" w:eastAsia="sr-Cyrl-CS"/>
        </w:rPr>
        <w:t>enja i buke u životnoj sredini</w:t>
      </w:r>
    </w:p>
    <w:p w:rsidR="00403E44" w:rsidRPr="00262D56" w:rsidRDefault="00403E44" w:rsidP="00403E44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sz w:val="20"/>
          <w:szCs w:val="20"/>
          <w:lang w:val="sl-SI" w:eastAsia="sr-Cyrl-CS"/>
        </w:rPr>
      </w:pPr>
      <w:r w:rsidRPr="00262D56">
        <w:rPr>
          <w:rFonts w:ascii="Arial Narrow" w:hAnsi="Arial Narrow" w:cs="Gautami"/>
          <w:sz w:val="20"/>
          <w:szCs w:val="20"/>
          <w:lang w:val="sl-SI" w:eastAsia="sr-Cyrl-CS"/>
        </w:rPr>
        <w:t>Đorđa Stanojevića 11v, 11070 Novi Beograd; e-mail: laboratorija@astel.rs</w:t>
      </w:r>
    </w:p>
    <w:p w:rsidR="00403E44" w:rsidRDefault="00403E44" w:rsidP="00403E44">
      <w:pPr>
        <w:spacing w:before="60" w:after="60"/>
        <w:rPr>
          <w:rFonts w:ascii="Arial Narrow" w:hAnsi="Arial Narrow" w:cs="Microsoft Sans Serif"/>
          <w:color w:val="auto"/>
          <w:sz w:val="18"/>
          <w:szCs w:val="18"/>
          <w:lang w:val="sr-Latn-CS" w:eastAsia="sr-Cyrl-CS"/>
        </w:rPr>
      </w:pPr>
      <w:r>
        <w:rPr>
          <w:rFonts w:ascii="Arial Narrow" w:hAnsi="Arial Narrow"/>
          <w:color w:val="auto"/>
          <w:sz w:val="20"/>
          <w:szCs w:val="20"/>
          <w:lang w:val="sl-SI" w:eastAsia="sr-Cyrl-CS"/>
        </w:rPr>
        <w:t>m: 063/344-306; 063/464-459</w:t>
      </w:r>
      <w:r w:rsidRPr="00262D56">
        <w:rPr>
          <w:rFonts w:ascii="Arial Narrow" w:hAnsi="Arial Narrow"/>
          <w:color w:val="auto"/>
          <w:sz w:val="20"/>
          <w:szCs w:val="20"/>
          <w:lang w:val="sl-SI" w:eastAsia="sr-Cyrl-CS"/>
        </w:rPr>
        <w:t xml:space="preserve">; </w:t>
      </w:r>
      <w:hyperlink r:id="rId9" w:history="1">
        <w:r w:rsidRPr="00262D56">
          <w:rPr>
            <w:rFonts w:ascii="Arial Narrow" w:hAnsi="Arial Narrow" w:cs="Microsoft Sans Serif"/>
            <w:color w:val="auto"/>
            <w:sz w:val="20"/>
            <w:szCs w:val="20"/>
            <w:lang w:val="sr-Latn-CS" w:eastAsia="sr-Cyrl-CS"/>
          </w:rPr>
          <w:t>www.astel.rs</w:t>
        </w:r>
      </w:hyperlink>
      <w:r w:rsidRPr="00262D56">
        <w:rPr>
          <w:rFonts w:ascii="Arial Narrow" w:hAnsi="Arial Narrow" w:cs="Microsoft Sans Serif"/>
          <w:color w:val="auto"/>
          <w:sz w:val="20"/>
          <w:szCs w:val="20"/>
          <w:lang w:val="sr-Latn-CS" w:eastAsia="sr-Cyrl-CS"/>
        </w:rPr>
        <w:t xml:space="preserve">; </w:t>
      </w:r>
      <w:hyperlink r:id="rId10" w:history="1">
        <w:r w:rsidRPr="00262D56">
          <w:rPr>
            <w:rFonts w:ascii="Arial Narrow" w:hAnsi="Arial Narrow" w:cs="Microsoft Sans Serif"/>
            <w:color w:val="auto"/>
            <w:sz w:val="20"/>
            <w:szCs w:val="20"/>
            <w:lang w:val="sr-Latn-CS" w:eastAsia="sr-Cyrl-CS"/>
          </w:rPr>
          <w:t>www.astelproject.com</w:t>
        </w:r>
      </w:hyperlink>
    </w:p>
    <w:p w:rsidR="00403E44" w:rsidRPr="00FA1D20" w:rsidRDefault="00403E44" w:rsidP="00403E44">
      <w:pPr>
        <w:pBdr>
          <w:top w:val="single" w:sz="8" w:space="1" w:color="C00000"/>
        </w:pBdr>
        <w:jc w:val="center"/>
        <w:rPr>
          <w:rFonts w:ascii="Arial Narrow" w:hAnsi="Arial Narrow"/>
          <w:color w:val="auto"/>
          <w:sz w:val="18"/>
          <w:szCs w:val="18"/>
          <w:lang w:val="sl-SI" w:eastAsia="sr-Cyrl-CS"/>
        </w:rPr>
      </w:pPr>
    </w:p>
    <w:p w:rsidR="00403E44" w:rsidRDefault="00403E44"/>
    <w:p w:rsidR="00403E44" w:rsidRDefault="00403E44"/>
    <w:p w:rsidR="00403E44" w:rsidRDefault="00403E44" w:rsidP="00403E4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 O POLITICI KVALITETA</w:t>
      </w:r>
    </w:p>
    <w:p w:rsidR="00403E44" w:rsidRDefault="00403E44" w:rsidP="00403E44">
      <w:pPr>
        <w:rPr>
          <w:rFonts w:ascii="Arial Narrow" w:hAnsi="Arial Narrow"/>
          <w:b/>
        </w:rPr>
      </w:pPr>
    </w:p>
    <w:p w:rsidR="00403E44" w:rsidRPr="00403E44" w:rsidRDefault="00403E44" w:rsidP="00403E44">
      <w:pPr>
        <w:spacing w:after="200" w:line="276" w:lineRule="auto"/>
        <w:ind w:firstLine="720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Politika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Astel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laboratorije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jeste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da u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svakom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trenutku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obezbedi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da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pružene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usluge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merenja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ispitivanja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nejonizujućeg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zračenja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u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životnoj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sredini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ispunjavaju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zahteve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korisnika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uz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istovremeno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poštovanje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važećih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zakona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,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propisa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zahteva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standarda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SRPS ISO/IEC 17025:2017 + </w:t>
      </w:r>
      <w:proofErr w:type="spellStart"/>
      <w:proofErr w:type="gramStart"/>
      <w:r w:rsidRPr="00403E44">
        <w:rPr>
          <w:rFonts w:ascii="Arial Narrow" w:eastAsia="Calibri" w:hAnsi="Arial Narrow" w:cs="Arial"/>
          <w:bCs/>
          <w:iCs/>
          <w:color w:val="auto"/>
        </w:rPr>
        <w:t>Ispr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.</w:t>
      </w:r>
      <w:proofErr w:type="gram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1:2018, a </w:t>
      </w:r>
      <w:proofErr w:type="spellStart"/>
      <w:proofErr w:type="gramStart"/>
      <w:r w:rsidRPr="00403E44">
        <w:rPr>
          <w:rFonts w:ascii="Arial Narrow" w:eastAsia="Calibri" w:hAnsi="Arial Narrow" w:cs="Arial"/>
          <w:bCs/>
          <w:iCs/>
          <w:color w:val="auto"/>
        </w:rPr>
        <w:t>sa</w:t>
      </w:r>
      <w:proofErr w:type="spellEnd"/>
      <w:proofErr w:type="gram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ciljem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da se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svojih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usluga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poštovanjem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rokova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obezbedi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validnost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rezultata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merenja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>.</w:t>
      </w:r>
    </w:p>
    <w:p w:rsidR="00403E44" w:rsidRPr="00403E44" w:rsidRDefault="00403E44" w:rsidP="00403E44">
      <w:pPr>
        <w:spacing w:after="200" w:line="276" w:lineRule="auto"/>
        <w:ind w:firstLine="360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Poverenje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u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usluga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ispitivanja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merenja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nejonizujućeg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zračenja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se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obezbeđuje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>:</w:t>
      </w:r>
    </w:p>
    <w:p w:rsidR="00403E44" w:rsidRPr="00403E44" w:rsidRDefault="00403E44" w:rsidP="00403E44">
      <w:pPr>
        <w:numPr>
          <w:ilvl w:val="0"/>
          <w:numId w:val="1"/>
        </w:numPr>
        <w:spacing w:line="240" w:lineRule="exact"/>
        <w:ind w:left="414" w:hanging="357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Uspostavljanjem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,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primenom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stalnim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poboljšanjem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održavanjem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sistema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menadžmenta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ciljeva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prema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zahtevima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standarda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SRPS ISO/IEC 17025:2017 + </w:t>
      </w:r>
      <w:proofErr w:type="spellStart"/>
      <w:proofErr w:type="gramStart"/>
      <w:r w:rsidRPr="00403E44">
        <w:rPr>
          <w:rFonts w:ascii="Arial Narrow" w:eastAsia="Calibri" w:hAnsi="Arial Narrow" w:cs="Arial"/>
          <w:bCs/>
          <w:iCs/>
          <w:color w:val="auto"/>
        </w:rPr>
        <w:t>Ispr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.</w:t>
      </w:r>
      <w:proofErr w:type="gram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1:2018;</w:t>
      </w:r>
    </w:p>
    <w:p w:rsidR="00403E44" w:rsidRPr="00403E44" w:rsidRDefault="00403E44" w:rsidP="00403E44">
      <w:pPr>
        <w:numPr>
          <w:ilvl w:val="0"/>
          <w:numId w:val="1"/>
        </w:numPr>
        <w:spacing w:line="240" w:lineRule="exact"/>
        <w:ind w:left="414" w:hanging="357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Primenom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standardnih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metoda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ispitivanja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obezbeđivanjem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odgovarajućih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uslova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za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obavljanje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poslova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ispitivanja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merenja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nejonizujućeg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zračenja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>,</w:t>
      </w:r>
    </w:p>
    <w:p w:rsidR="00403E44" w:rsidRPr="00403E44" w:rsidRDefault="00403E44" w:rsidP="00403E44">
      <w:pPr>
        <w:numPr>
          <w:ilvl w:val="0"/>
          <w:numId w:val="1"/>
        </w:numPr>
        <w:spacing w:line="240" w:lineRule="exact"/>
        <w:ind w:left="414" w:hanging="357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Kadrovskom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tehničkom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osposobljenošću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kompetentnošću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osoblja</w:t>
      </w:r>
      <w:proofErr w:type="spellEnd"/>
    </w:p>
    <w:p w:rsidR="00403E44" w:rsidRPr="00403E44" w:rsidRDefault="00403E44" w:rsidP="00403E44">
      <w:pPr>
        <w:numPr>
          <w:ilvl w:val="0"/>
          <w:numId w:val="1"/>
        </w:numPr>
        <w:spacing w:line="240" w:lineRule="exact"/>
        <w:ind w:left="414" w:hanging="357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Unapređenjem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kompetentnosti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laboratorije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kroz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odgovarajuće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programe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obrazovanja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,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obuka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zaposlenih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,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učešća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u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međulaboratorijskim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poređenjima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>;</w:t>
      </w:r>
    </w:p>
    <w:p w:rsidR="00403E44" w:rsidRPr="00403E44" w:rsidRDefault="00403E44" w:rsidP="00403E44">
      <w:pPr>
        <w:numPr>
          <w:ilvl w:val="0"/>
          <w:numId w:val="1"/>
        </w:numPr>
        <w:spacing w:line="240" w:lineRule="exact"/>
        <w:ind w:left="414" w:hanging="357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Brigom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o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korišćenju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zaštiti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merne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opreme</w:t>
      </w:r>
      <w:proofErr w:type="spellEnd"/>
    </w:p>
    <w:p w:rsidR="00403E44" w:rsidRPr="00403E44" w:rsidRDefault="00403E44" w:rsidP="00403E44">
      <w:pPr>
        <w:numPr>
          <w:ilvl w:val="0"/>
          <w:numId w:val="1"/>
        </w:numPr>
        <w:spacing w:line="240" w:lineRule="exact"/>
        <w:ind w:left="414" w:hanging="357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Zaštitom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poverljivih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informacija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vlasničkih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prava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njihovih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korisnika</w:t>
      </w:r>
      <w:proofErr w:type="spellEnd"/>
    </w:p>
    <w:p w:rsidR="00403E44" w:rsidRPr="00403E44" w:rsidRDefault="00403E44" w:rsidP="00403E44">
      <w:pPr>
        <w:numPr>
          <w:ilvl w:val="0"/>
          <w:numId w:val="1"/>
        </w:numPr>
        <w:spacing w:line="240" w:lineRule="exact"/>
        <w:ind w:left="414" w:hanging="357"/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Nepristrasnošću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nezavisnošću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u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odlučivanju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>.</w:t>
      </w:r>
    </w:p>
    <w:p w:rsidR="00403E44" w:rsidRPr="00403E44" w:rsidRDefault="00403E44" w:rsidP="00403E44">
      <w:pPr>
        <w:jc w:val="both"/>
        <w:rPr>
          <w:rFonts w:ascii="Arial Narrow" w:eastAsia="Calibri" w:hAnsi="Arial Narrow" w:cs="Arial"/>
          <w:bCs/>
          <w:iCs/>
          <w:color w:val="auto"/>
        </w:rPr>
      </w:pPr>
    </w:p>
    <w:p w:rsidR="00403E44" w:rsidRPr="00403E44" w:rsidRDefault="00403E44" w:rsidP="00403E44">
      <w:pPr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Poslovna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orjentacija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Astel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laboratorije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je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usmerena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proofErr w:type="gramStart"/>
      <w:r w:rsidRPr="00403E44">
        <w:rPr>
          <w:rFonts w:ascii="Arial Narrow" w:eastAsia="Calibri" w:hAnsi="Arial Narrow" w:cs="Arial"/>
          <w:bCs/>
          <w:iCs/>
          <w:color w:val="auto"/>
        </w:rPr>
        <w:t>na</w:t>
      </w:r>
      <w:proofErr w:type="spellEnd"/>
      <w:proofErr w:type="gram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ostvarenje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profita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,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kroz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racionalizaciju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troškova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povećanje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prihoda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što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joj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obezbeđuje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održivost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poslovanja, a bez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narušavanja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usluga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>.</w:t>
      </w:r>
    </w:p>
    <w:p w:rsidR="00403E44" w:rsidRPr="00403E44" w:rsidRDefault="00403E44" w:rsidP="00403E44">
      <w:pPr>
        <w:jc w:val="both"/>
        <w:rPr>
          <w:rFonts w:ascii="Arial Narrow" w:eastAsia="Calibri" w:hAnsi="Arial Narrow" w:cs="Arial"/>
          <w:bCs/>
          <w:iCs/>
          <w:color w:val="auto"/>
        </w:rPr>
      </w:pPr>
    </w:p>
    <w:p w:rsidR="00403E44" w:rsidRPr="00403E44" w:rsidRDefault="00403E44" w:rsidP="00403E44">
      <w:pPr>
        <w:jc w:val="both"/>
        <w:rPr>
          <w:rFonts w:ascii="Arial Narrow" w:eastAsia="Calibri" w:hAnsi="Arial Narrow" w:cs="Arial"/>
          <w:bCs/>
          <w:iCs/>
          <w:color w:val="auto"/>
        </w:rPr>
      </w:pP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Celokupno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osoblje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koje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obavlja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poslove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ispitivanja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,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kao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rukovodstvo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laboratorije</w:t>
      </w:r>
      <w:proofErr w:type="spellEnd"/>
      <w:proofErr w:type="gramStart"/>
      <w:r w:rsidRPr="00403E44">
        <w:rPr>
          <w:rFonts w:ascii="Arial Narrow" w:eastAsia="Calibri" w:hAnsi="Arial Narrow" w:cs="Arial"/>
          <w:bCs/>
          <w:iCs/>
          <w:color w:val="auto"/>
        </w:rPr>
        <w:t xml:space="preserve">, 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ima</w:t>
      </w:r>
      <w:proofErr w:type="spellEnd"/>
      <w:proofErr w:type="gram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pristup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upoznato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je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dokumentacijom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sistema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menadžmenta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povezanim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informacijama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koje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primenjive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njihove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odgovornosti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sprovodi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politiku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kvaliteta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i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propisane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procedure u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svom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 xml:space="preserve"> </w:t>
      </w:r>
      <w:proofErr w:type="spellStart"/>
      <w:r w:rsidRPr="00403E44">
        <w:rPr>
          <w:rFonts w:ascii="Arial Narrow" w:eastAsia="Calibri" w:hAnsi="Arial Narrow" w:cs="Arial"/>
          <w:bCs/>
          <w:iCs/>
          <w:color w:val="auto"/>
        </w:rPr>
        <w:t>radu</w:t>
      </w:r>
      <w:proofErr w:type="spellEnd"/>
      <w:r w:rsidRPr="00403E44">
        <w:rPr>
          <w:rFonts w:ascii="Arial Narrow" w:eastAsia="Calibri" w:hAnsi="Arial Narrow" w:cs="Arial"/>
          <w:bCs/>
          <w:iCs/>
          <w:color w:val="auto"/>
        </w:rPr>
        <w:t>;</w:t>
      </w:r>
    </w:p>
    <w:tbl>
      <w:tblPr>
        <w:tblStyle w:val="TableGrid"/>
        <w:tblpPr w:leftFromText="180" w:rightFromText="180" w:vertAnchor="text" w:horzAnchor="margin" w:tblpXSpec="right" w:tblpY="1593"/>
        <w:tblW w:w="8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215"/>
      </w:tblGrid>
      <w:tr w:rsidR="00403E44" w:rsidRPr="00403E44" w:rsidTr="00403E44">
        <w:trPr>
          <w:trHeight w:val="1254"/>
        </w:trPr>
        <w:tc>
          <w:tcPr>
            <w:tcW w:w="4181" w:type="dxa"/>
          </w:tcPr>
          <w:p w:rsidR="00403E44" w:rsidRPr="00403E44" w:rsidRDefault="00403E44" w:rsidP="00403E44">
            <w:pPr>
              <w:jc w:val="both"/>
              <w:rPr>
                <w:rFonts w:ascii="Arial Narrow" w:eastAsia="Calibri" w:hAnsi="Arial Narrow" w:cs="Arial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215" w:type="dxa"/>
            <w:vAlign w:val="center"/>
          </w:tcPr>
          <w:p w:rsidR="00403E44" w:rsidRPr="00403E44" w:rsidRDefault="00403E44" w:rsidP="00403E44">
            <w:pPr>
              <w:jc w:val="center"/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</w:pPr>
            <w:r w:rsidRPr="00403E44"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  <w:t xml:space="preserve">              </w:t>
            </w:r>
            <w:proofErr w:type="spellStart"/>
            <w:r w:rsidRPr="00403E44"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  <w:t>Direktor</w:t>
            </w:r>
            <w:proofErr w:type="spellEnd"/>
          </w:p>
          <w:p w:rsidR="00403E44" w:rsidRPr="00403E44" w:rsidRDefault="00403E44" w:rsidP="00403E44">
            <w:pPr>
              <w:jc w:val="center"/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</w:pPr>
            <w:r w:rsidRPr="00403E44"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  <w:t xml:space="preserve">                   ASTEL PROJEKT DOO</w:t>
            </w:r>
          </w:p>
          <w:p w:rsidR="00403E44" w:rsidRPr="00403E44" w:rsidRDefault="00403E44" w:rsidP="00403E44">
            <w:pPr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</w:pPr>
            <w:r w:rsidRPr="00403E44"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  <w:t xml:space="preserve">                                     </w:t>
            </w:r>
            <w:r w:rsidRPr="00403E44">
              <w:rPr>
                <w:rFonts w:ascii="Arial Narrow" w:eastAsia="Calibri" w:hAnsi="Arial Narrow" w:cs="Arial"/>
                <w:bCs/>
                <w:i/>
                <w:noProof/>
                <w:color w:val="auto"/>
                <w:sz w:val="22"/>
                <w:szCs w:val="22"/>
                <w:lang w:val="en-GB" w:eastAsia="en-GB"/>
              </w:rPr>
              <w:drawing>
                <wp:inline distT="0" distB="0" distL="0" distR="0" wp14:anchorId="1F00051E" wp14:editId="5ED11847">
                  <wp:extent cx="819253" cy="5943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53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3E44" w:rsidRPr="00403E44" w:rsidRDefault="00403E44" w:rsidP="00403E44">
            <w:pPr>
              <w:rPr>
                <w:rFonts w:ascii="Arial Narrow" w:eastAsia="Calibri" w:hAnsi="Arial Narrow" w:cs="Tahoma"/>
                <w:color w:val="auto"/>
                <w:sz w:val="22"/>
                <w:szCs w:val="22"/>
              </w:rPr>
            </w:pPr>
          </w:p>
          <w:p w:rsidR="00403E44" w:rsidRPr="00403E44" w:rsidRDefault="00403E44" w:rsidP="00403E44">
            <w:pPr>
              <w:jc w:val="center"/>
              <w:rPr>
                <w:rFonts w:ascii="Arial Narrow" w:eastAsia="Calibri" w:hAnsi="Arial Narrow" w:cs="Arial"/>
                <w:bCs/>
                <w:color w:val="auto"/>
                <w:sz w:val="22"/>
                <w:szCs w:val="22"/>
              </w:rPr>
            </w:pPr>
            <w:r w:rsidRPr="00403E44">
              <w:rPr>
                <w:rFonts w:ascii="Arial Narrow" w:eastAsia="Calibri" w:hAnsi="Arial Narrow" w:cs="Arial"/>
                <w:bCs/>
                <w:color w:val="auto"/>
                <w:sz w:val="22"/>
                <w:szCs w:val="22"/>
              </w:rPr>
              <w:t xml:space="preserve">                          Aco Stevanović, dipl. </w:t>
            </w:r>
            <w:proofErr w:type="spellStart"/>
            <w:r w:rsidRPr="00403E44">
              <w:rPr>
                <w:rFonts w:ascii="Arial Narrow" w:eastAsia="Calibri" w:hAnsi="Arial Narrow" w:cs="Arial"/>
                <w:bCs/>
                <w:color w:val="auto"/>
                <w:sz w:val="22"/>
                <w:szCs w:val="22"/>
              </w:rPr>
              <w:t>inž</w:t>
            </w:r>
            <w:proofErr w:type="spellEnd"/>
            <w:r w:rsidRPr="00403E44">
              <w:rPr>
                <w:rFonts w:ascii="Arial Narrow" w:eastAsia="Calibri" w:hAnsi="Arial Narrow" w:cs="Arial"/>
                <w:bCs/>
                <w:color w:val="auto"/>
                <w:sz w:val="22"/>
                <w:szCs w:val="22"/>
              </w:rPr>
              <w:t>. el.</w:t>
            </w:r>
          </w:p>
        </w:tc>
      </w:tr>
    </w:tbl>
    <w:p w:rsidR="00403E44" w:rsidRPr="00403E44" w:rsidRDefault="00403E44" w:rsidP="00403E44">
      <w:pPr>
        <w:jc w:val="both"/>
        <w:rPr>
          <w:rFonts w:ascii="Arial Narrow" w:eastAsia="Calibri" w:hAnsi="Arial Narrow" w:cs="Arial"/>
          <w:bCs/>
          <w:i/>
          <w:iCs/>
          <w:color w:val="auto"/>
        </w:rPr>
      </w:pPr>
    </w:p>
    <w:p w:rsidR="00403E44" w:rsidRPr="00403E44" w:rsidRDefault="00403E44" w:rsidP="00403E44">
      <w:pPr>
        <w:spacing w:line="276" w:lineRule="auto"/>
        <w:jc w:val="both"/>
        <w:rPr>
          <w:rFonts w:ascii="Arial Narrow" w:eastAsia="Calibri" w:hAnsi="Arial Narrow" w:cs="Arial"/>
          <w:bCs/>
          <w:i/>
          <w:color w:val="auto"/>
        </w:rPr>
      </w:pPr>
      <w:r>
        <w:rPr>
          <w:rFonts w:ascii="Arial Narrow" w:eastAsia="Calibri" w:hAnsi="Arial Narrow" w:cs="Arial"/>
          <w:bCs/>
          <w:i/>
          <w:color w:val="auto"/>
        </w:rPr>
        <w:t xml:space="preserve"> </w:t>
      </w:r>
      <w:r w:rsidR="009D6012">
        <w:rPr>
          <w:rFonts w:ascii="Arial Narrow" w:eastAsia="Calibri" w:hAnsi="Arial Narrow" w:cs="Arial"/>
          <w:bCs/>
          <w:i/>
          <w:color w:val="auto"/>
        </w:rPr>
        <w:t xml:space="preserve">U </w:t>
      </w:r>
      <w:proofErr w:type="spellStart"/>
      <w:r w:rsidRPr="00403E44">
        <w:rPr>
          <w:rFonts w:ascii="Arial Narrow" w:eastAsia="Calibri" w:hAnsi="Arial Narrow" w:cs="Arial"/>
          <w:bCs/>
          <w:i/>
          <w:color w:val="auto"/>
        </w:rPr>
        <w:t>Beogradu</w:t>
      </w:r>
      <w:proofErr w:type="spellEnd"/>
      <w:r w:rsidRPr="00403E44">
        <w:rPr>
          <w:rFonts w:ascii="Arial Narrow" w:eastAsia="Calibri" w:hAnsi="Arial Narrow" w:cs="Arial"/>
          <w:bCs/>
          <w:i/>
          <w:color w:val="auto"/>
        </w:rPr>
        <w:t>,</w:t>
      </w:r>
      <w:r w:rsidR="00254AA9">
        <w:rPr>
          <w:rFonts w:ascii="Arial Narrow" w:eastAsia="Calibri" w:hAnsi="Arial Narrow" w:cs="Arial"/>
          <w:bCs/>
          <w:i/>
          <w:color w:val="auto"/>
        </w:rPr>
        <w:t xml:space="preserve"> 27</w:t>
      </w:r>
      <w:r w:rsidR="00083755">
        <w:rPr>
          <w:rFonts w:ascii="Arial Narrow" w:eastAsia="Calibri" w:hAnsi="Arial Narrow" w:cs="Arial"/>
          <w:bCs/>
          <w:i/>
          <w:color w:val="auto"/>
        </w:rPr>
        <w:t>.</w:t>
      </w:r>
      <w:r w:rsidR="00254AA9">
        <w:rPr>
          <w:rFonts w:ascii="Arial Narrow" w:eastAsia="Calibri" w:hAnsi="Arial Narrow" w:cs="Arial"/>
          <w:bCs/>
          <w:i/>
          <w:color w:val="auto"/>
        </w:rPr>
        <w:t>04</w:t>
      </w:r>
      <w:r w:rsidR="00083755">
        <w:rPr>
          <w:rFonts w:ascii="Arial Narrow" w:eastAsia="Calibri" w:hAnsi="Arial Narrow" w:cs="Arial"/>
          <w:bCs/>
          <w:i/>
          <w:color w:val="auto"/>
        </w:rPr>
        <w:t>.</w:t>
      </w:r>
      <w:r w:rsidR="00BD004C">
        <w:rPr>
          <w:rFonts w:ascii="Arial Narrow" w:eastAsia="Calibri" w:hAnsi="Arial Narrow" w:cs="Arial"/>
          <w:bCs/>
          <w:i/>
          <w:color w:val="auto"/>
        </w:rPr>
        <w:t>2020</w:t>
      </w:r>
      <w:r>
        <w:rPr>
          <w:rFonts w:ascii="Arial Narrow" w:eastAsia="Calibri" w:hAnsi="Arial Narrow" w:cs="Arial"/>
          <w:bCs/>
          <w:i/>
          <w:color w:val="auto"/>
        </w:rPr>
        <w:t xml:space="preserve">. </w:t>
      </w:r>
      <w:proofErr w:type="spellStart"/>
      <w:proofErr w:type="gramStart"/>
      <w:r>
        <w:rPr>
          <w:rFonts w:ascii="Arial Narrow" w:eastAsia="Calibri" w:hAnsi="Arial Narrow" w:cs="Arial"/>
          <w:bCs/>
          <w:i/>
          <w:color w:val="auto"/>
        </w:rPr>
        <w:t>godine</w:t>
      </w:r>
      <w:proofErr w:type="spellEnd"/>
      <w:proofErr w:type="gramEnd"/>
    </w:p>
    <w:p w:rsidR="00403E44" w:rsidRPr="00403E44" w:rsidRDefault="00403E44" w:rsidP="00403E44">
      <w:pPr>
        <w:spacing w:line="276" w:lineRule="auto"/>
        <w:rPr>
          <w:rFonts w:ascii="Arial Narrow" w:eastAsia="Calibri" w:hAnsi="Arial Narrow" w:cs="Arial"/>
          <w:bCs/>
          <w:i/>
          <w:color w:val="auto"/>
        </w:rPr>
      </w:pPr>
    </w:p>
    <w:p w:rsidR="00403E44" w:rsidRPr="00403E44" w:rsidRDefault="00403E44" w:rsidP="00403E44">
      <w:pPr>
        <w:jc w:val="both"/>
        <w:rPr>
          <w:rFonts w:ascii="Arial Narrow" w:hAnsi="Arial Narrow"/>
          <w:b/>
        </w:rPr>
      </w:pPr>
    </w:p>
    <w:sectPr w:rsidR="00403E44" w:rsidRPr="00403E44" w:rsidSect="00403E44">
      <w:footerReference w:type="default" r:id="rId12"/>
      <w:pgSz w:w="11906" w:h="16838"/>
      <w:pgMar w:top="720" w:right="862" w:bottom="57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A1" w:rsidRDefault="00B57BA1" w:rsidP="00403E44">
      <w:r>
        <w:separator/>
      </w:r>
    </w:p>
  </w:endnote>
  <w:endnote w:type="continuationSeparator" w:id="0">
    <w:p w:rsidR="00B57BA1" w:rsidRDefault="00B57BA1" w:rsidP="0040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44" w:rsidRDefault="00403E44" w:rsidP="00403E44">
    <w:pPr>
      <w:pStyle w:val="Footer"/>
      <w:jc w:val="right"/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</w:pPr>
  </w:p>
  <w:p w:rsidR="00403E44" w:rsidRPr="000C5E61" w:rsidRDefault="00403E44" w:rsidP="00403E44">
    <w:pPr>
      <w:pBdr>
        <w:top w:val="double" w:sz="4" w:space="0" w:color="C00000"/>
      </w:pBdr>
      <w:tabs>
        <w:tab w:val="center" w:pos="4702"/>
        <w:tab w:val="right" w:pos="9054"/>
        <w:tab w:val="right" w:pos="9405"/>
      </w:tabs>
      <w:spacing w:before="120" w:after="120"/>
      <w:ind w:right="357"/>
      <w:rPr>
        <w:rFonts w:ascii="Arial Narrow" w:hAnsi="Arial Narrow"/>
        <w:color w:val="C00000"/>
        <w:sz w:val="2"/>
        <w:szCs w:val="16"/>
      </w:rPr>
    </w:pPr>
  </w:p>
  <w:p w:rsidR="00403E44" w:rsidRPr="00BD004C" w:rsidRDefault="00403E44" w:rsidP="00403E44">
    <w:pPr>
      <w:pStyle w:val="Footer"/>
      <w:rPr>
        <w:rStyle w:val="PageNumber"/>
        <w:rFonts w:ascii="Arial Narrow" w:eastAsiaTheme="majorEastAsia" w:hAnsi="Arial Narrow" w:cs="Gautami"/>
        <w:color w:val="C00000"/>
        <w:sz w:val="16"/>
        <w:szCs w:val="16"/>
      </w:rPr>
    </w:pPr>
    <w:proofErr w:type="spellStart"/>
    <w:r w:rsidRPr="00403E44">
      <w:rPr>
        <w:rFonts w:ascii="Arial Narrow" w:hAnsi="Arial Narrow"/>
        <w:i/>
        <w:color w:val="C00000"/>
        <w:sz w:val="16"/>
        <w:szCs w:val="16"/>
      </w:rPr>
      <w:t>Izjava</w:t>
    </w:r>
    <w:proofErr w:type="spellEnd"/>
    <w:r w:rsidRPr="00403E44">
      <w:rPr>
        <w:rFonts w:ascii="Arial Narrow" w:hAnsi="Arial Narrow"/>
        <w:i/>
        <w:color w:val="C00000"/>
        <w:sz w:val="16"/>
        <w:szCs w:val="16"/>
      </w:rPr>
      <w:t xml:space="preserve"> o </w:t>
    </w:r>
    <w:proofErr w:type="spellStart"/>
    <w:r w:rsidRPr="00403E44">
      <w:rPr>
        <w:rFonts w:ascii="Arial Narrow" w:hAnsi="Arial Narrow"/>
        <w:i/>
        <w:color w:val="C00000"/>
        <w:sz w:val="16"/>
        <w:szCs w:val="16"/>
      </w:rPr>
      <w:t>politici</w:t>
    </w:r>
    <w:proofErr w:type="spellEnd"/>
    <w:r w:rsidRPr="00403E44">
      <w:rPr>
        <w:rFonts w:ascii="Arial Narrow" w:hAnsi="Arial Narrow"/>
        <w:i/>
        <w:color w:val="C00000"/>
        <w:sz w:val="16"/>
        <w:szCs w:val="16"/>
      </w:rPr>
      <w:t xml:space="preserve"> </w:t>
    </w:r>
    <w:proofErr w:type="spellStart"/>
    <w:r w:rsidRPr="00403E44">
      <w:rPr>
        <w:rFonts w:ascii="Arial Narrow" w:hAnsi="Arial Narrow"/>
        <w:i/>
        <w:color w:val="C00000"/>
        <w:sz w:val="16"/>
        <w:szCs w:val="16"/>
      </w:rPr>
      <w:t>kvaliteta</w:t>
    </w:r>
    <w:proofErr w:type="spellEnd"/>
    <w:r>
      <w:rPr>
        <w:rFonts w:ascii="Arial Narrow" w:hAnsi="Arial Narrow"/>
        <w:color w:val="C00000"/>
        <w:sz w:val="16"/>
        <w:szCs w:val="16"/>
      </w:rPr>
      <w:t xml:space="preserve">                 </w:t>
    </w:r>
    <w:r>
      <w:rPr>
        <w:rFonts w:ascii="Arial Narrow" w:hAnsi="Arial Narrow"/>
        <w:color w:val="C00000"/>
        <w:sz w:val="16"/>
        <w:szCs w:val="16"/>
      </w:rPr>
      <w:tab/>
    </w:r>
    <w:r>
      <w:rPr>
        <w:rFonts w:ascii="Arial Narrow" w:hAnsi="Arial Narrow"/>
        <w:color w:val="C00000"/>
        <w:sz w:val="16"/>
        <w:szCs w:val="16"/>
      </w:rPr>
      <w:tab/>
      <w:t xml:space="preserve"> </w:t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fldChar w:fldCharType="begin"/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instrText xml:space="preserve"> PAGE  \* Arabic  \* MERGEFORMAT </w:instrText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fldChar w:fldCharType="separate"/>
    </w:r>
    <w:r w:rsidR="00D2036B" w:rsidRPr="00D2036B">
      <w:rPr>
        <w:rStyle w:val="PageNumber"/>
        <w:rFonts w:ascii="Arial Narrow" w:hAnsi="Arial Narrow" w:cs="Gautami"/>
        <w:b/>
        <w:bCs/>
        <w:noProof/>
        <w:color w:val="C00000"/>
        <w:spacing w:val="60"/>
        <w:sz w:val="16"/>
        <w:szCs w:val="16"/>
      </w:rPr>
      <w:t>1</w:t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fldChar w:fldCharType="end"/>
    </w:r>
    <w:r w:rsidRPr="00BD004C">
      <w:rPr>
        <w:rStyle w:val="PageNumber"/>
        <w:rFonts w:ascii="Arial Narrow" w:eastAsiaTheme="majorEastAsia" w:hAnsi="Arial Narrow" w:cs="Gautami"/>
        <w:color w:val="C00000"/>
        <w:spacing w:val="60"/>
        <w:sz w:val="16"/>
        <w:szCs w:val="16"/>
      </w:rPr>
      <w:t>/</w:t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fldChar w:fldCharType="begin"/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instrText xml:space="preserve"> NUMPAGES  \* Arabic  \* MERGEFORMAT </w:instrText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fldChar w:fldCharType="separate"/>
    </w:r>
    <w:r w:rsidR="00D2036B" w:rsidRPr="00D2036B">
      <w:rPr>
        <w:rStyle w:val="PageNumber"/>
        <w:rFonts w:ascii="Arial Narrow" w:hAnsi="Arial Narrow" w:cs="Gautami"/>
        <w:b/>
        <w:bCs/>
        <w:noProof/>
        <w:color w:val="C00000"/>
        <w:spacing w:val="60"/>
        <w:sz w:val="16"/>
        <w:szCs w:val="16"/>
      </w:rPr>
      <w:t>1</w:t>
    </w:r>
    <w:r w:rsidRPr="00BD004C">
      <w:rPr>
        <w:rStyle w:val="PageNumber"/>
        <w:rFonts w:ascii="Arial Narrow" w:eastAsiaTheme="majorEastAsia" w:hAnsi="Arial Narrow" w:cs="Gautami"/>
        <w:b/>
        <w:bCs/>
        <w:color w:val="C00000"/>
        <w:spacing w:val="60"/>
        <w:sz w:val="16"/>
        <w:szCs w:val="16"/>
      </w:rPr>
      <w:fldChar w:fldCharType="end"/>
    </w:r>
  </w:p>
  <w:p w:rsidR="00403E44" w:rsidRPr="00DB27AF" w:rsidRDefault="00403E44" w:rsidP="00403E44">
    <w:pPr>
      <w:pStyle w:val="Footer"/>
    </w:pPr>
  </w:p>
  <w:p w:rsidR="00403E44" w:rsidRDefault="00403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A1" w:rsidRDefault="00B57BA1" w:rsidP="00403E44">
      <w:r>
        <w:separator/>
      </w:r>
    </w:p>
  </w:footnote>
  <w:footnote w:type="continuationSeparator" w:id="0">
    <w:p w:rsidR="00B57BA1" w:rsidRDefault="00B57BA1" w:rsidP="0040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A36"/>
    <w:multiLevelType w:val="hybridMultilevel"/>
    <w:tmpl w:val="EF4A6914"/>
    <w:lvl w:ilvl="0" w:tplc="04242F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62"/>
    <w:rsid w:val="00083755"/>
    <w:rsid w:val="00130C5B"/>
    <w:rsid w:val="00254AA9"/>
    <w:rsid w:val="00403E44"/>
    <w:rsid w:val="00455DD0"/>
    <w:rsid w:val="00507253"/>
    <w:rsid w:val="00772EDE"/>
    <w:rsid w:val="009D6012"/>
    <w:rsid w:val="00B07E21"/>
    <w:rsid w:val="00B57BA1"/>
    <w:rsid w:val="00BD004C"/>
    <w:rsid w:val="00C414B3"/>
    <w:rsid w:val="00C63755"/>
    <w:rsid w:val="00D06B41"/>
    <w:rsid w:val="00D2036B"/>
    <w:rsid w:val="00D66D8F"/>
    <w:rsid w:val="00E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7AF2B-35FE-4DAF-9462-9A6745E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44"/>
    <w:pPr>
      <w:spacing w:line="240" w:lineRule="auto"/>
    </w:pPr>
    <w:rPr>
      <w:rFonts w:ascii="Caslon" w:eastAsia="Times New Roman" w:hAnsi="Caslo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44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E44"/>
    <w:rPr>
      <w:rFonts w:ascii="Caslon" w:eastAsia="Times New Roman" w:hAnsi="Caslon" w:cs="Times New Roman"/>
      <w:color w:val="000000"/>
      <w:sz w:val="24"/>
      <w:szCs w:val="24"/>
      <w:lang w:val="en-US"/>
    </w:rPr>
  </w:style>
  <w:style w:type="paragraph" w:styleId="Footer">
    <w:name w:val="footer"/>
    <w:aliases w:val="footer odd,footer,pie de página"/>
    <w:basedOn w:val="Normal"/>
    <w:link w:val="FooterChar"/>
    <w:uiPriority w:val="99"/>
    <w:unhideWhenUsed/>
    <w:qFormat/>
    <w:rsid w:val="00403E4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odd Char,footer Char,pie de página Char"/>
    <w:basedOn w:val="DefaultParagraphFont"/>
    <w:link w:val="Footer"/>
    <w:uiPriority w:val="99"/>
    <w:rsid w:val="00403E44"/>
    <w:rPr>
      <w:rFonts w:ascii="Caslon" w:eastAsia="Times New Roman" w:hAnsi="Caslo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403E44"/>
  </w:style>
  <w:style w:type="paragraph" w:styleId="ListParagraph">
    <w:name w:val="List Paragraph"/>
    <w:basedOn w:val="Normal"/>
    <w:uiPriority w:val="34"/>
    <w:qFormat/>
    <w:rsid w:val="0040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stelproj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el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5646-1ED1-4A22-8540-D3F5E86D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Stevanovic</dc:creator>
  <cp:keywords/>
  <dc:description/>
  <cp:lastModifiedBy>Marijana Stevanovic</cp:lastModifiedBy>
  <cp:revision>10</cp:revision>
  <cp:lastPrinted>2020-05-12T07:42:00Z</cp:lastPrinted>
  <dcterms:created xsi:type="dcterms:W3CDTF">2020-05-12T07:28:00Z</dcterms:created>
  <dcterms:modified xsi:type="dcterms:W3CDTF">2020-05-26T12:46:00Z</dcterms:modified>
</cp:coreProperties>
</file>